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9A" w:rsidRPr="00160657" w:rsidRDefault="00B8239A" w:rsidP="00B8239A">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sidRPr="00160657">
        <w:rPr>
          <w:rFonts w:cstheme="minorHAnsi"/>
          <w:b/>
          <w:sz w:val="20"/>
          <w:szCs w:val="20"/>
        </w:rPr>
        <w:t xml:space="preserve">Verslag Stuurgroep LOP Oudenaarde Basis </w:t>
      </w:r>
    </w:p>
    <w:p w:rsidR="00B8239A" w:rsidRPr="00160657" w:rsidRDefault="00865AB9" w:rsidP="00B8239A">
      <w:pPr>
        <w:pBdr>
          <w:top w:val="single" w:sz="4" w:space="1" w:color="auto"/>
          <w:left w:val="single" w:sz="4" w:space="4" w:color="auto"/>
          <w:bottom w:val="single" w:sz="4" w:space="1" w:color="auto"/>
          <w:right w:val="single" w:sz="4" w:space="4" w:color="auto"/>
        </w:pBdr>
        <w:tabs>
          <w:tab w:val="left" w:pos="709"/>
        </w:tabs>
        <w:spacing w:line="276" w:lineRule="auto"/>
        <w:jc w:val="both"/>
        <w:rPr>
          <w:rFonts w:cstheme="minorHAnsi"/>
          <w:b/>
          <w:sz w:val="20"/>
          <w:szCs w:val="20"/>
        </w:rPr>
      </w:pPr>
      <w:r>
        <w:rPr>
          <w:rFonts w:cstheme="minorHAnsi"/>
          <w:b/>
          <w:sz w:val="20"/>
          <w:szCs w:val="20"/>
        </w:rPr>
        <w:t>27 maart 2017</w:t>
      </w:r>
    </w:p>
    <w:p w:rsidR="00B8239A" w:rsidRPr="00160657" w:rsidRDefault="00B8239A" w:rsidP="00B8239A">
      <w:pPr>
        <w:spacing w:line="276" w:lineRule="auto"/>
        <w:jc w:val="both"/>
        <w:rPr>
          <w:rFonts w:cstheme="minorHAnsi"/>
          <w:b/>
          <w:sz w:val="20"/>
          <w:szCs w:val="20"/>
        </w:rPr>
      </w:pPr>
    </w:p>
    <w:p w:rsidR="00B8239A" w:rsidRPr="00160657" w:rsidRDefault="00B8239A" w:rsidP="00B8239A">
      <w:pPr>
        <w:shd w:val="clear" w:color="auto" w:fill="D9D9D9" w:themeFill="background1" w:themeFillShade="D9"/>
        <w:tabs>
          <w:tab w:val="left" w:pos="709"/>
        </w:tabs>
        <w:spacing w:line="276" w:lineRule="auto"/>
        <w:jc w:val="both"/>
        <w:rPr>
          <w:rFonts w:cstheme="minorHAnsi"/>
          <w:b/>
          <w:sz w:val="20"/>
          <w:szCs w:val="20"/>
        </w:rPr>
      </w:pPr>
      <w:r w:rsidRPr="00160657">
        <w:rPr>
          <w:rFonts w:cstheme="minorHAnsi"/>
          <w:b/>
          <w:sz w:val="20"/>
          <w:szCs w:val="20"/>
        </w:rPr>
        <w:t>Aanwezig / Verontschuldigd</w:t>
      </w:r>
      <w:bookmarkStart w:id="0" w:name="_GoBack"/>
      <w:bookmarkEnd w:id="0"/>
    </w:p>
    <w:p w:rsidR="00B8239A" w:rsidRPr="00160657" w:rsidRDefault="00B8239A" w:rsidP="00B8239A">
      <w:pPr>
        <w:spacing w:line="276" w:lineRule="auto"/>
        <w:jc w:val="both"/>
        <w:rPr>
          <w:rFonts w:cstheme="minorHAnsi"/>
          <w:b/>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670"/>
        <w:gridCol w:w="709"/>
      </w:tblGrid>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Nathalie Van </w:t>
            </w:r>
            <w:proofErr w:type="spellStart"/>
            <w:r w:rsidRPr="00160657">
              <w:rPr>
                <w:sz w:val="20"/>
                <w:szCs w:val="20"/>
              </w:rPr>
              <w:t>Driessche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ind w:right="-108"/>
              <w:jc w:val="both"/>
              <w:rPr>
                <w:sz w:val="20"/>
                <w:szCs w:val="20"/>
              </w:rPr>
            </w:pPr>
            <w:r w:rsidRPr="00160657">
              <w:rPr>
                <w:sz w:val="20"/>
                <w:szCs w:val="20"/>
              </w:rPr>
              <w:t xml:space="preserve">GO </w:t>
            </w:r>
            <w:proofErr w:type="spellStart"/>
            <w:r w:rsidRPr="00160657">
              <w:rPr>
                <w:sz w:val="20"/>
                <w:szCs w:val="20"/>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Mieke Van </w:t>
            </w:r>
            <w:proofErr w:type="spellStart"/>
            <w:r w:rsidRPr="00160657">
              <w:rPr>
                <w:sz w:val="20"/>
                <w:szCs w:val="20"/>
              </w:rPr>
              <w:t>Maercke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Martine Vermeersch</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MPI ‘t </w:t>
            </w:r>
            <w:proofErr w:type="spellStart"/>
            <w:r w:rsidRPr="00160657">
              <w:rPr>
                <w:sz w:val="20"/>
                <w:szCs w:val="20"/>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Pr>
                <w:sz w:val="20"/>
                <w:szCs w:val="20"/>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Wim Van Nieuwenhuize</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KBO Levensblij</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Ann </w:t>
            </w:r>
            <w:proofErr w:type="spellStart"/>
            <w:r w:rsidRPr="00160657">
              <w:rPr>
                <w:sz w:val="20"/>
                <w:szCs w:val="20"/>
              </w:rPr>
              <w:t>Vancoppenolle</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Caroline van </w:t>
            </w:r>
            <w:proofErr w:type="spellStart"/>
            <w:r w:rsidRPr="00160657">
              <w:rPr>
                <w:sz w:val="20"/>
                <w:szCs w:val="20"/>
              </w:rPr>
              <w:t>Driessche</w:t>
            </w:r>
            <w:proofErr w:type="spellEnd"/>
            <w:r w:rsidRPr="00160657">
              <w:rPr>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Ludwig Van </w:t>
            </w:r>
            <w:proofErr w:type="spellStart"/>
            <w:r w:rsidRPr="00160657">
              <w:rPr>
                <w:sz w:val="20"/>
                <w:szCs w:val="20"/>
              </w:rPr>
              <w:t>Tendeloo</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proofErr w:type="spellStart"/>
            <w:r w:rsidRPr="00160657">
              <w:rPr>
                <w:sz w:val="20"/>
                <w:szCs w:val="20"/>
              </w:rPr>
              <w:t>n.n.</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 xml:space="preserve">Wouter </w:t>
            </w:r>
            <w:proofErr w:type="spellStart"/>
            <w:r w:rsidRPr="00160657">
              <w:rPr>
                <w:sz w:val="20"/>
                <w:szCs w:val="20"/>
              </w:rPr>
              <w:t>Decoodt</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Leen Van der Linden</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lang w:val="nl-NL"/>
              </w:rPr>
            </w:pPr>
            <w:r w:rsidRPr="00160657">
              <w:rPr>
                <w:sz w:val="20"/>
                <w:szCs w:val="20"/>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Dirk Librecht</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Vrij CLB ZOV</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proofErr w:type="spellStart"/>
            <w:r w:rsidRPr="00160657">
              <w:rPr>
                <w:sz w:val="20"/>
                <w:szCs w:val="20"/>
                <w:lang w:val="en-GB"/>
              </w:rPr>
              <w:t>Messa</w:t>
            </w:r>
            <w:proofErr w:type="spellEnd"/>
            <w:r w:rsidRPr="00160657">
              <w:rPr>
                <w:sz w:val="20"/>
                <w:szCs w:val="20"/>
                <w:lang w:val="en-GB"/>
              </w:rPr>
              <w:t xml:space="preserve"> </w:t>
            </w:r>
            <w:proofErr w:type="spellStart"/>
            <w:r w:rsidRPr="00160657">
              <w:rPr>
                <w:sz w:val="20"/>
                <w:szCs w:val="20"/>
                <w:lang w:val="en-GB"/>
              </w:rPr>
              <w:t>Zaouali</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Agentscha</w:t>
            </w:r>
            <w:r w:rsidR="00827F26">
              <w:rPr>
                <w:sz w:val="20"/>
                <w:szCs w:val="20"/>
              </w:rPr>
              <w:t>p</w:t>
            </w:r>
            <w:r w:rsidRPr="00160657">
              <w:rPr>
                <w:sz w:val="20"/>
                <w:szCs w:val="20"/>
              </w:rPr>
              <w:t xml:space="preserve">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lang w:val="en-GB"/>
              </w:rPr>
            </w:pPr>
            <w:r w:rsidRPr="00160657">
              <w:rPr>
                <w:sz w:val="20"/>
                <w:szCs w:val="20"/>
                <w:lang w:val="en-GB"/>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Guido Spanhove</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lang w:val="en-GB"/>
              </w:rPr>
            </w:pPr>
            <w:proofErr w:type="spellStart"/>
            <w:r w:rsidRPr="00160657">
              <w:rPr>
                <w:sz w:val="20"/>
                <w:szCs w:val="20"/>
                <w:lang w:val="en-GB"/>
              </w:rPr>
              <w:t>Sociaal</w:t>
            </w:r>
            <w:proofErr w:type="spellEnd"/>
            <w:r w:rsidRPr="00160657">
              <w:rPr>
                <w:sz w:val="20"/>
                <w:szCs w:val="20"/>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Marjan Beugnies</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lang w:val="en-GB"/>
              </w:rPr>
            </w:pPr>
            <w:proofErr w:type="spellStart"/>
            <w:r w:rsidRPr="00160657">
              <w:rPr>
                <w:sz w:val="20"/>
                <w:szCs w:val="20"/>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V</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Stefaan Vercamer</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LOP-voorzitter</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r w:rsidR="00B8239A" w:rsidRPr="00160657" w:rsidTr="003918D8">
        <w:trPr>
          <w:trHeight w:val="57"/>
        </w:trPr>
        <w:tc>
          <w:tcPr>
            <w:tcW w:w="2722"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Luc Top</w:t>
            </w:r>
          </w:p>
        </w:tc>
        <w:tc>
          <w:tcPr>
            <w:tcW w:w="5670"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LOP-deskundige</w:t>
            </w:r>
          </w:p>
        </w:tc>
        <w:tc>
          <w:tcPr>
            <w:tcW w:w="709" w:type="dxa"/>
            <w:tcBorders>
              <w:top w:val="single" w:sz="4" w:space="0" w:color="auto"/>
              <w:left w:val="single" w:sz="4" w:space="0" w:color="auto"/>
              <w:bottom w:val="single" w:sz="4" w:space="0" w:color="auto"/>
              <w:right w:val="single" w:sz="4" w:space="0" w:color="auto"/>
            </w:tcBorders>
            <w:hideMark/>
          </w:tcPr>
          <w:p w:rsidR="00B8239A" w:rsidRPr="00160657" w:rsidRDefault="00B8239A" w:rsidP="003918D8">
            <w:pPr>
              <w:pStyle w:val="Geenafstand"/>
              <w:jc w:val="both"/>
              <w:rPr>
                <w:sz w:val="20"/>
                <w:szCs w:val="20"/>
              </w:rPr>
            </w:pPr>
            <w:r w:rsidRPr="00160657">
              <w:rPr>
                <w:sz w:val="20"/>
                <w:szCs w:val="20"/>
              </w:rPr>
              <w:t>A</w:t>
            </w:r>
          </w:p>
        </w:tc>
      </w:tr>
    </w:tbl>
    <w:p w:rsidR="00B8239A" w:rsidRPr="00160657" w:rsidRDefault="00B8239A" w:rsidP="00B8239A">
      <w:pPr>
        <w:spacing w:line="276" w:lineRule="auto"/>
        <w:jc w:val="both"/>
        <w:rPr>
          <w:rFonts w:cstheme="minorHAnsi"/>
          <w:b/>
          <w:sz w:val="20"/>
          <w:szCs w:val="20"/>
        </w:rPr>
      </w:pPr>
    </w:p>
    <w:p w:rsidR="00B8239A" w:rsidRPr="00160657" w:rsidRDefault="00B8239A" w:rsidP="00B8239A">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shd w:val="clear" w:color="auto" w:fill="BFBFBF" w:themeFill="background1" w:themeFillShade="BF"/>
        </w:rPr>
        <w:t>Bijla</w:t>
      </w:r>
      <w:r w:rsidRPr="00160657">
        <w:rPr>
          <w:rFonts w:cstheme="minorHAnsi"/>
          <w:b/>
          <w:sz w:val="20"/>
          <w:szCs w:val="20"/>
        </w:rPr>
        <w:t>gen</w:t>
      </w:r>
    </w:p>
    <w:p w:rsidR="00B8239A" w:rsidRPr="00160657" w:rsidRDefault="00B8239A" w:rsidP="00B8239A">
      <w:pPr>
        <w:pStyle w:val="Geenafstand"/>
        <w:jc w:val="both"/>
        <w:rPr>
          <w:sz w:val="20"/>
          <w:szCs w:val="20"/>
        </w:rPr>
      </w:pPr>
    </w:p>
    <w:p w:rsidR="00B8239A" w:rsidRPr="00160657" w:rsidRDefault="00B8239A" w:rsidP="00B8239A">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t>Data volgende bijeenkomsten</w:t>
      </w:r>
    </w:p>
    <w:p w:rsidR="00B8239A" w:rsidRPr="00160657" w:rsidRDefault="00B8239A" w:rsidP="00B8239A">
      <w:pPr>
        <w:pStyle w:val="Geenafstand"/>
        <w:jc w:val="both"/>
        <w:rPr>
          <w:rStyle w:val="Zwaar"/>
          <w:rFonts w:cstheme="minorHAnsi"/>
          <w:b w:val="0"/>
          <w:sz w:val="20"/>
          <w:szCs w:val="20"/>
        </w:rPr>
      </w:pPr>
    </w:p>
    <w:tbl>
      <w:tblPr>
        <w:tblStyle w:val="Tabelraster"/>
        <w:tblW w:w="0" w:type="auto"/>
        <w:tblInd w:w="0" w:type="dxa"/>
        <w:tblLook w:val="04A0" w:firstRow="1" w:lastRow="0" w:firstColumn="1" w:lastColumn="0" w:noHBand="0" w:noVBand="1"/>
      </w:tblPr>
      <w:tblGrid>
        <w:gridCol w:w="2050"/>
        <w:gridCol w:w="1267"/>
        <w:gridCol w:w="2615"/>
        <w:gridCol w:w="3084"/>
      </w:tblGrid>
      <w:tr w:rsidR="00B8239A" w:rsidRPr="00160657" w:rsidTr="003918D8">
        <w:tc>
          <w:tcPr>
            <w:tcW w:w="2050" w:type="dxa"/>
            <w:vAlign w:val="center"/>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Datum</w:t>
            </w:r>
          </w:p>
        </w:tc>
        <w:tc>
          <w:tcPr>
            <w:tcW w:w="1267" w:type="dxa"/>
            <w:vAlign w:val="center"/>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Aanvang</w:t>
            </w:r>
          </w:p>
        </w:tc>
        <w:tc>
          <w:tcPr>
            <w:tcW w:w="2615" w:type="dxa"/>
          </w:tcPr>
          <w:p w:rsidR="00B8239A" w:rsidRPr="00160657" w:rsidRDefault="00B8239A" w:rsidP="003918D8">
            <w:pPr>
              <w:pStyle w:val="Geenafstand"/>
              <w:jc w:val="both"/>
              <w:rPr>
                <w:rStyle w:val="Zwaar"/>
                <w:rFonts w:asciiTheme="minorHAnsi" w:hAnsiTheme="minorHAnsi"/>
                <w:b w:val="0"/>
                <w:szCs w:val="20"/>
              </w:rPr>
            </w:pPr>
          </w:p>
        </w:tc>
        <w:tc>
          <w:tcPr>
            <w:tcW w:w="3084" w:type="dxa"/>
            <w:vAlign w:val="center"/>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Locatie</w:t>
            </w:r>
          </w:p>
        </w:tc>
      </w:tr>
      <w:tr w:rsidR="00B8239A" w:rsidRPr="00160657" w:rsidTr="003918D8">
        <w:tc>
          <w:tcPr>
            <w:tcW w:w="2050"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Ma 15 mei</w:t>
            </w:r>
          </w:p>
        </w:tc>
        <w:tc>
          <w:tcPr>
            <w:tcW w:w="1267"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20u</w:t>
            </w:r>
          </w:p>
        </w:tc>
        <w:tc>
          <w:tcPr>
            <w:tcW w:w="2615"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Algemene Vergadering</w:t>
            </w:r>
          </w:p>
        </w:tc>
        <w:tc>
          <w:tcPr>
            <w:tcW w:w="3084" w:type="dxa"/>
          </w:tcPr>
          <w:p w:rsidR="00B8239A" w:rsidRPr="00160657" w:rsidRDefault="00B8239A" w:rsidP="003918D8">
            <w:pPr>
              <w:pStyle w:val="Geenafstand"/>
              <w:jc w:val="both"/>
              <w:rPr>
                <w:rStyle w:val="Zwaar"/>
                <w:rFonts w:asciiTheme="minorHAnsi" w:hAnsiTheme="minorHAnsi"/>
                <w:b w:val="0"/>
                <w:szCs w:val="20"/>
              </w:rPr>
            </w:pPr>
          </w:p>
        </w:tc>
      </w:tr>
      <w:tr w:rsidR="00B8239A" w:rsidRPr="00160657" w:rsidTr="003918D8">
        <w:tc>
          <w:tcPr>
            <w:tcW w:w="2050"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Ma 19 juni</w:t>
            </w:r>
          </w:p>
        </w:tc>
        <w:tc>
          <w:tcPr>
            <w:tcW w:w="1267"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9u</w:t>
            </w:r>
          </w:p>
        </w:tc>
        <w:tc>
          <w:tcPr>
            <w:tcW w:w="2615"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Stuurgroep</w:t>
            </w:r>
          </w:p>
        </w:tc>
        <w:tc>
          <w:tcPr>
            <w:tcW w:w="3084" w:type="dxa"/>
          </w:tcPr>
          <w:p w:rsidR="00B8239A" w:rsidRPr="00160657" w:rsidRDefault="00B8239A" w:rsidP="003918D8">
            <w:pPr>
              <w:pStyle w:val="Geenafstand"/>
              <w:jc w:val="both"/>
              <w:rPr>
                <w:rStyle w:val="Zwaar"/>
                <w:rFonts w:asciiTheme="minorHAnsi" w:hAnsiTheme="minorHAnsi"/>
                <w:b w:val="0"/>
                <w:szCs w:val="20"/>
              </w:rPr>
            </w:pPr>
            <w:r w:rsidRPr="00160657">
              <w:rPr>
                <w:rStyle w:val="Zwaar"/>
                <w:rFonts w:asciiTheme="minorHAnsi" w:hAnsiTheme="minorHAnsi"/>
                <w:b w:val="0"/>
                <w:szCs w:val="20"/>
              </w:rPr>
              <w:t xml:space="preserve">Freinetschool De 4 Tuinen </w:t>
            </w:r>
          </w:p>
        </w:tc>
      </w:tr>
    </w:tbl>
    <w:p w:rsidR="00B8239A" w:rsidRPr="00160657" w:rsidRDefault="00B8239A" w:rsidP="00B8239A">
      <w:pPr>
        <w:pStyle w:val="Geenafstand"/>
        <w:jc w:val="both"/>
        <w:rPr>
          <w:rStyle w:val="Zwaar"/>
          <w:rFonts w:cstheme="minorHAnsi"/>
          <w:b w:val="0"/>
          <w:sz w:val="20"/>
          <w:szCs w:val="20"/>
        </w:rPr>
      </w:pPr>
    </w:p>
    <w:p w:rsidR="00B8239A" w:rsidRPr="00160657" w:rsidRDefault="00B8239A" w:rsidP="00B8239A">
      <w:pPr>
        <w:pStyle w:val="Geenafstand"/>
        <w:jc w:val="both"/>
        <w:rPr>
          <w:rStyle w:val="Zwaar"/>
          <w:rFonts w:cstheme="minorHAnsi"/>
          <w:b w:val="0"/>
          <w:sz w:val="20"/>
          <w:szCs w:val="20"/>
        </w:rPr>
      </w:pPr>
    </w:p>
    <w:p w:rsidR="00B8239A" w:rsidRPr="00160657" w:rsidRDefault="00B8239A" w:rsidP="00B8239A">
      <w:pPr>
        <w:shd w:val="clear" w:color="auto" w:fill="BFBFBF" w:themeFill="background1" w:themeFillShade="BF"/>
        <w:tabs>
          <w:tab w:val="left" w:pos="709"/>
        </w:tabs>
        <w:spacing w:line="276" w:lineRule="auto"/>
        <w:jc w:val="both"/>
        <w:rPr>
          <w:b/>
          <w:sz w:val="20"/>
          <w:szCs w:val="20"/>
        </w:rPr>
      </w:pPr>
      <w:r w:rsidRPr="00160657">
        <w:rPr>
          <w:rFonts w:cstheme="minorHAnsi"/>
          <w:b/>
          <w:sz w:val="20"/>
          <w:szCs w:val="20"/>
        </w:rPr>
        <w:t>Agenda</w:t>
      </w:r>
    </w:p>
    <w:p w:rsidR="00B8239A" w:rsidRPr="00160657" w:rsidRDefault="00B8239A" w:rsidP="00B8239A">
      <w:pPr>
        <w:pStyle w:val="Geenafstand"/>
        <w:jc w:val="both"/>
        <w:rPr>
          <w:rStyle w:val="Zwaar"/>
          <w:sz w:val="20"/>
          <w:szCs w:val="20"/>
        </w:rPr>
      </w:pPr>
    </w:p>
    <w:p w:rsidR="00B8239A" w:rsidRPr="00160657" w:rsidRDefault="00B8239A" w:rsidP="00B8239A">
      <w:pPr>
        <w:pStyle w:val="Lijstalinea"/>
        <w:numPr>
          <w:ilvl w:val="0"/>
          <w:numId w:val="5"/>
        </w:numPr>
        <w:spacing w:after="0" w:line="276" w:lineRule="auto"/>
        <w:jc w:val="both"/>
        <w:rPr>
          <w:sz w:val="20"/>
          <w:szCs w:val="20"/>
        </w:rPr>
      </w:pPr>
      <w:r w:rsidRPr="00160657">
        <w:rPr>
          <w:rFonts w:cstheme="minorHAnsi"/>
          <w:sz w:val="20"/>
          <w:szCs w:val="20"/>
        </w:rPr>
        <w:t>Goedkeuring vorig verslag</w:t>
      </w:r>
    </w:p>
    <w:p w:rsidR="00B8239A" w:rsidRPr="00865AB9" w:rsidRDefault="00B8239A" w:rsidP="00B8239A">
      <w:pPr>
        <w:pStyle w:val="Lijstalinea"/>
        <w:numPr>
          <w:ilvl w:val="0"/>
          <w:numId w:val="5"/>
        </w:numPr>
        <w:spacing w:line="252" w:lineRule="auto"/>
        <w:jc w:val="both"/>
        <w:rPr>
          <w:sz w:val="20"/>
          <w:szCs w:val="20"/>
        </w:rPr>
      </w:pPr>
      <w:r w:rsidRPr="00160657">
        <w:rPr>
          <w:rFonts w:eastAsia="Times New Roman" w:cs="Arial"/>
          <w:sz w:val="20"/>
          <w:szCs w:val="20"/>
        </w:rPr>
        <w:t>Studie- en opvoedingsondersteuning voor kansarme kinderen in Oudenaarde</w:t>
      </w:r>
    </w:p>
    <w:p w:rsidR="00865AB9" w:rsidRPr="00160657" w:rsidRDefault="00B15E4A" w:rsidP="00B8239A">
      <w:pPr>
        <w:pStyle w:val="Lijstalinea"/>
        <w:numPr>
          <w:ilvl w:val="0"/>
          <w:numId w:val="5"/>
        </w:numPr>
        <w:spacing w:line="252" w:lineRule="auto"/>
        <w:jc w:val="both"/>
        <w:rPr>
          <w:sz w:val="20"/>
          <w:szCs w:val="20"/>
        </w:rPr>
      </w:pPr>
      <w:r w:rsidRPr="00B05308">
        <w:rPr>
          <w:rFonts w:eastAsia="Times New Roman" w:cs="Arial"/>
          <w:sz w:val="20"/>
          <w:szCs w:val="20"/>
        </w:rPr>
        <w:t xml:space="preserve">Project warme maaltijden op school aan €1 voor kinderen met OK-pas: </w:t>
      </w:r>
      <w:r>
        <w:rPr>
          <w:rFonts w:eastAsia="Times New Roman" w:cs="Arial"/>
          <w:sz w:val="20"/>
          <w:szCs w:val="20"/>
        </w:rPr>
        <w:t>stand van zaken</w:t>
      </w:r>
    </w:p>
    <w:p w:rsidR="00B8239A" w:rsidRDefault="00B8239A" w:rsidP="00B8239A">
      <w:pPr>
        <w:pStyle w:val="Lijstalinea"/>
        <w:numPr>
          <w:ilvl w:val="0"/>
          <w:numId w:val="5"/>
        </w:numPr>
        <w:spacing w:line="252" w:lineRule="auto"/>
        <w:jc w:val="both"/>
        <w:rPr>
          <w:sz w:val="20"/>
          <w:szCs w:val="20"/>
        </w:rPr>
      </w:pPr>
      <w:r>
        <w:rPr>
          <w:sz w:val="20"/>
          <w:szCs w:val="20"/>
        </w:rPr>
        <w:t>Anderstalige nieuwkomers</w:t>
      </w:r>
    </w:p>
    <w:p w:rsidR="00B8239A" w:rsidRDefault="00B8239A"/>
    <w:p w:rsidR="00B8239A" w:rsidRDefault="00B8239A"/>
    <w:p w:rsidR="00B8239A" w:rsidRDefault="00B8239A"/>
    <w:p w:rsidR="00B8239A" w:rsidRDefault="00B8239A"/>
    <w:p w:rsidR="00B8239A" w:rsidRDefault="00B8239A"/>
    <w:p w:rsidR="00B8239A" w:rsidRDefault="00B8239A"/>
    <w:p w:rsidR="00B8239A" w:rsidRPr="00160657" w:rsidRDefault="00B8239A" w:rsidP="00B8239A">
      <w:pPr>
        <w:shd w:val="clear" w:color="auto" w:fill="BFBFBF" w:themeFill="background1" w:themeFillShade="BF"/>
        <w:tabs>
          <w:tab w:val="left" w:pos="709"/>
        </w:tabs>
        <w:spacing w:line="276" w:lineRule="auto"/>
        <w:jc w:val="both"/>
        <w:rPr>
          <w:rFonts w:cstheme="minorHAnsi"/>
          <w:b/>
          <w:sz w:val="20"/>
          <w:szCs w:val="20"/>
        </w:rPr>
      </w:pPr>
      <w:r w:rsidRPr="00160657">
        <w:rPr>
          <w:rFonts w:cstheme="minorHAnsi"/>
          <w:b/>
          <w:sz w:val="20"/>
          <w:szCs w:val="20"/>
        </w:rPr>
        <w:lastRenderedPageBreak/>
        <w:t>Verslag</w:t>
      </w:r>
    </w:p>
    <w:p w:rsidR="00B8239A" w:rsidRPr="00160657" w:rsidRDefault="00B8239A" w:rsidP="00B8239A">
      <w:pPr>
        <w:spacing w:line="276" w:lineRule="auto"/>
        <w:jc w:val="both"/>
        <w:rPr>
          <w:rFonts w:cstheme="minorHAnsi"/>
          <w:sz w:val="20"/>
          <w:szCs w:val="20"/>
        </w:rPr>
      </w:pPr>
    </w:p>
    <w:p w:rsidR="00B8239A" w:rsidRPr="00160657" w:rsidRDefault="00B8239A" w:rsidP="00B8239A">
      <w:pPr>
        <w:pStyle w:val="Lijstalinea"/>
        <w:numPr>
          <w:ilvl w:val="0"/>
          <w:numId w:val="7"/>
        </w:numPr>
        <w:shd w:val="clear" w:color="auto" w:fill="F2F2F2" w:themeFill="background1" w:themeFillShade="F2"/>
        <w:spacing w:after="0" w:line="276" w:lineRule="auto"/>
        <w:jc w:val="both"/>
        <w:rPr>
          <w:rFonts w:cstheme="minorHAnsi"/>
          <w:sz w:val="20"/>
          <w:szCs w:val="20"/>
        </w:rPr>
      </w:pPr>
      <w:r w:rsidRPr="00160657">
        <w:rPr>
          <w:rFonts w:cstheme="minorHAnsi"/>
          <w:sz w:val="20"/>
          <w:szCs w:val="20"/>
        </w:rPr>
        <w:t>Goedkeuring vorig verslag</w:t>
      </w:r>
    </w:p>
    <w:p w:rsidR="00B8239A" w:rsidRPr="00160657" w:rsidRDefault="00B8239A" w:rsidP="00B8239A">
      <w:pPr>
        <w:pStyle w:val="Geenafstand"/>
        <w:jc w:val="both"/>
        <w:rPr>
          <w:sz w:val="20"/>
          <w:szCs w:val="20"/>
        </w:rPr>
      </w:pPr>
    </w:p>
    <w:p w:rsidR="00B8239A" w:rsidRDefault="00B8239A" w:rsidP="00B8239A">
      <w:pPr>
        <w:spacing w:line="276" w:lineRule="auto"/>
        <w:jc w:val="both"/>
        <w:rPr>
          <w:rFonts w:cstheme="minorHAnsi"/>
          <w:sz w:val="20"/>
          <w:szCs w:val="20"/>
        </w:rPr>
      </w:pPr>
      <w:r w:rsidRPr="00160657">
        <w:rPr>
          <w:rFonts w:cstheme="minorHAnsi"/>
          <w:sz w:val="20"/>
          <w:szCs w:val="20"/>
        </w:rPr>
        <w:t xml:space="preserve">Er zijn geen opmerkingen bij het verslag van de stuurgroep van </w:t>
      </w:r>
      <w:r>
        <w:rPr>
          <w:rFonts w:cstheme="minorHAnsi"/>
          <w:sz w:val="20"/>
          <w:szCs w:val="20"/>
        </w:rPr>
        <w:t>6 maart</w:t>
      </w:r>
      <w:r w:rsidRPr="00160657">
        <w:rPr>
          <w:rFonts w:cstheme="minorHAnsi"/>
          <w:sz w:val="20"/>
          <w:szCs w:val="20"/>
        </w:rPr>
        <w:t xml:space="preserve"> 2017. Het verslag is bijgevolg goedgekeurd.</w:t>
      </w:r>
    </w:p>
    <w:p w:rsidR="00B8239A" w:rsidRPr="00160657" w:rsidRDefault="00B8239A" w:rsidP="00B8239A">
      <w:pPr>
        <w:pStyle w:val="Lijstalinea"/>
        <w:numPr>
          <w:ilvl w:val="0"/>
          <w:numId w:val="7"/>
        </w:numPr>
        <w:shd w:val="clear" w:color="auto" w:fill="F2F2F2" w:themeFill="background1" w:themeFillShade="F2"/>
        <w:spacing w:after="0" w:line="276" w:lineRule="auto"/>
        <w:jc w:val="both"/>
        <w:rPr>
          <w:rFonts w:cstheme="minorHAnsi"/>
          <w:sz w:val="20"/>
          <w:szCs w:val="20"/>
        </w:rPr>
      </w:pPr>
      <w:r w:rsidRPr="00160657">
        <w:rPr>
          <w:rFonts w:eastAsia="Times New Roman" w:cs="Arial"/>
          <w:sz w:val="20"/>
          <w:szCs w:val="20"/>
        </w:rPr>
        <w:t>Studie- en opvoedingsondersteuning voor kansarme kinderen in Oudenaarde</w:t>
      </w:r>
    </w:p>
    <w:p w:rsidR="00B8239A" w:rsidRDefault="00B8239A" w:rsidP="00B8239A">
      <w:pPr>
        <w:spacing w:line="276" w:lineRule="auto"/>
        <w:jc w:val="both"/>
        <w:rPr>
          <w:rFonts w:cstheme="minorHAnsi"/>
          <w:sz w:val="20"/>
          <w:szCs w:val="20"/>
        </w:rPr>
      </w:pPr>
    </w:p>
    <w:p w:rsidR="008A1061" w:rsidRDefault="008A1061" w:rsidP="00B8239A">
      <w:pPr>
        <w:spacing w:line="276" w:lineRule="auto"/>
        <w:jc w:val="both"/>
        <w:rPr>
          <w:rFonts w:cstheme="minorHAnsi"/>
          <w:sz w:val="20"/>
          <w:szCs w:val="20"/>
        </w:rPr>
      </w:pPr>
      <w:r>
        <w:rPr>
          <w:rFonts w:cstheme="minorHAnsi"/>
          <w:sz w:val="20"/>
          <w:szCs w:val="20"/>
        </w:rPr>
        <w:t xml:space="preserve">Op 16 maart was er een overleg met alle partners (onderwijs en welzijn) op uitnodiging van Regionaal Welzijnsoverleg (RWO) Oudenaarde. Dit </w:t>
      </w:r>
      <w:r w:rsidR="000B6497">
        <w:rPr>
          <w:rFonts w:cstheme="minorHAnsi"/>
          <w:sz w:val="20"/>
          <w:szCs w:val="20"/>
        </w:rPr>
        <w:t>is de huidige stand van zaken</w:t>
      </w:r>
      <w:r>
        <w:rPr>
          <w:rFonts w:cstheme="minorHAnsi"/>
          <w:sz w:val="20"/>
          <w:szCs w:val="20"/>
        </w:rPr>
        <w:t>:</w:t>
      </w:r>
    </w:p>
    <w:p w:rsidR="008A1061" w:rsidRDefault="008A1061" w:rsidP="008A1061">
      <w:pPr>
        <w:pStyle w:val="Lijstalinea"/>
        <w:numPr>
          <w:ilvl w:val="0"/>
          <w:numId w:val="9"/>
        </w:numPr>
        <w:spacing w:line="276" w:lineRule="auto"/>
        <w:jc w:val="both"/>
        <w:rPr>
          <w:rFonts w:cstheme="minorHAnsi"/>
          <w:sz w:val="20"/>
          <w:szCs w:val="20"/>
        </w:rPr>
      </w:pPr>
      <w:r>
        <w:rPr>
          <w:rFonts w:cstheme="minorHAnsi"/>
          <w:sz w:val="20"/>
          <w:szCs w:val="20"/>
        </w:rPr>
        <w:t xml:space="preserve">Rotary is bereid om €30.000 te investeren in de aanvangsfase van het project: €15.000 in het eerste jaar, €10.000 in het tweede jaar, en €5.000 in het derde jaar. Het OCMW Oudenaarde </w:t>
      </w:r>
      <w:r w:rsidR="000B6497">
        <w:rPr>
          <w:rFonts w:cstheme="minorHAnsi"/>
          <w:sz w:val="20"/>
          <w:szCs w:val="20"/>
        </w:rPr>
        <w:t>staat garant voor de bijkomende middelen.</w:t>
      </w:r>
    </w:p>
    <w:p w:rsidR="00C67321" w:rsidRPr="00C67321" w:rsidRDefault="000B6497" w:rsidP="00C67321">
      <w:pPr>
        <w:pStyle w:val="Lijstalinea"/>
        <w:numPr>
          <w:ilvl w:val="0"/>
          <w:numId w:val="9"/>
        </w:numPr>
        <w:spacing w:line="276" w:lineRule="auto"/>
        <w:jc w:val="both"/>
        <w:rPr>
          <w:rFonts w:cstheme="minorHAnsi"/>
          <w:sz w:val="20"/>
          <w:szCs w:val="20"/>
        </w:rPr>
      </w:pPr>
      <w:r>
        <w:rPr>
          <w:rFonts w:cstheme="minorHAnsi"/>
          <w:sz w:val="20"/>
          <w:szCs w:val="20"/>
        </w:rPr>
        <w:t xml:space="preserve">Er </w:t>
      </w:r>
      <w:r w:rsidR="001753E3">
        <w:rPr>
          <w:rFonts w:cstheme="minorHAnsi"/>
          <w:sz w:val="20"/>
          <w:szCs w:val="20"/>
        </w:rPr>
        <w:t xml:space="preserve">is een ontwerp van samenwerking </w:t>
      </w:r>
      <w:r w:rsidR="00F43ECE">
        <w:rPr>
          <w:rFonts w:cstheme="minorHAnsi"/>
          <w:sz w:val="20"/>
          <w:szCs w:val="20"/>
        </w:rPr>
        <w:t xml:space="preserve">gemaakt </w:t>
      </w:r>
      <w:r w:rsidR="001753E3">
        <w:rPr>
          <w:rFonts w:cstheme="minorHAnsi"/>
          <w:sz w:val="20"/>
          <w:szCs w:val="20"/>
        </w:rPr>
        <w:t>tussen OCMW, Rotary en CAW, met ingang van 1 juli 2017</w:t>
      </w:r>
      <w:r w:rsidR="00F43ECE">
        <w:rPr>
          <w:rFonts w:cstheme="minorHAnsi"/>
          <w:sz w:val="20"/>
          <w:szCs w:val="20"/>
        </w:rPr>
        <w:t>. De</w:t>
      </w:r>
      <w:r>
        <w:rPr>
          <w:rFonts w:cstheme="minorHAnsi"/>
          <w:sz w:val="20"/>
          <w:szCs w:val="20"/>
        </w:rPr>
        <w:t xml:space="preserve"> overeenkomst </w:t>
      </w:r>
      <w:r w:rsidR="00F43ECE">
        <w:rPr>
          <w:rFonts w:cstheme="minorHAnsi"/>
          <w:sz w:val="20"/>
          <w:szCs w:val="20"/>
        </w:rPr>
        <w:t>geldt</w:t>
      </w:r>
      <w:r>
        <w:rPr>
          <w:rFonts w:cstheme="minorHAnsi"/>
          <w:sz w:val="20"/>
          <w:szCs w:val="20"/>
        </w:rPr>
        <w:t xml:space="preserve"> voor 1 jaar, met optie van verlenging.</w:t>
      </w:r>
    </w:p>
    <w:p w:rsidR="00F43ECE" w:rsidRDefault="00F43ECE" w:rsidP="00F43ECE">
      <w:pPr>
        <w:pStyle w:val="Lijstalinea"/>
        <w:numPr>
          <w:ilvl w:val="0"/>
          <w:numId w:val="9"/>
        </w:numPr>
        <w:spacing w:line="276" w:lineRule="auto"/>
        <w:jc w:val="both"/>
        <w:rPr>
          <w:rFonts w:cstheme="minorHAnsi"/>
          <w:sz w:val="20"/>
          <w:szCs w:val="20"/>
        </w:rPr>
      </w:pPr>
      <w:r>
        <w:rPr>
          <w:rFonts w:cstheme="minorHAnsi"/>
          <w:sz w:val="20"/>
          <w:szCs w:val="20"/>
        </w:rPr>
        <w:t xml:space="preserve">We zouden kunnen starten met een deeltijds medewerker, nl. dezelfde medewerker (CAW) die instaat voor het project te Wetteren. Het zou gaan om 13 uren/week.  Dit is weinig maar het voordeel van deze keuze is de expertise en het opgebouwde netwerk. Guido gaat na wat dit precies zou betekenen voor Oudenaarde qua aantal  betrokken studenten en aantal gezinnen/kinderen. </w:t>
      </w:r>
    </w:p>
    <w:p w:rsidR="000B6497" w:rsidRDefault="000B6497" w:rsidP="008A1061">
      <w:pPr>
        <w:pStyle w:val="Lijstalinea"/>
        <w:numPr>
          <w:ilvl w:val="0"/>
          <w:numId w:val="9"/>
        </w:numPr>
        <w:spacing w:line="276" w:lineRule="auto"/>
        <w:jc w:val="both"/>
        <w:rPr>
          <w:rFonts w:cstheme="minorHAnsi"/>
          <w:sz w:val="20"/>
          <w:szCs w:val="20"/>
        </w:rPr>
      </w:pPr>
      <w:r>
        <w:rPr>
          <w:rFonts w:cstheme="minorHAnsi"/>
          <w:sz w:val="20"/>
          <w:szCs w:val="20"/>
        </w:rPr>
        <w:t>De aan te werven medewerker zal kantoor houden in het Sociaal Huis</w:t>
      </w:r>
    </w:p>
    <w:p w:rsidR="00C67321" w:rsidRDefault="00C67321" w:rsidP="00C97F1C">
      <w:pPr>
        <w:spacing w:line="276" w:lineRule="auto"/>
        <w:jc w:val="both"/>
        <w:rPr>
          <w:rFonts w:cstheme="minorHAnsi"/>
          <w:sz w:val="20"/>
          <w:szCs w:val="20"/>
        </w:rPr>
      </w:pPr>
    </w:p>
    <w:p w:rsidR="00C97F1C" w:rsidRDefault="00C97F1C" w:rsidP="00C97F1C">
      <w:pPr>
        <w:spacing w:line="276" w:lineRule="auto"/>
        <w:jc w:val="both"/>
        <w:rPr>
          <w:rFonts w:cstheme="minorHAnsi"/>
          <w:sz w:val="20"/>
          <w:szCs w:val="20"/>
        </w:rPr>
      </w:pPr>
      <w:r>
        <w:rPr>
          <w:rFonts w:cstheme="minorHAnsi"/>
          <w:sz w:val="20"/>
          <w:szCs w:val="20"/>
        </w:rPr>
        <w:t>Bespreking:</w:t>
      </w:r>
    </w:p>
    <w:p w:rsidR="005D42E9" w:rsidRDefault="00C97F1C" w:rsidP="005D42E9">
      <w:pPr>
        <w:pStyle w:val="Lijstalinea"/>
        <w:numPr>
          <w:ilvl w:val="0"/>
          <w:numId w:val="10"/>
        </w:numPr>
        <w:spacing w:line="276" w:lineRule="auto"/>
        <w:jc w:val="both"/>
        <w:rPr>
          <w:rFonts w:cstheme="minorHAnsi"/>
          <w:sz w:val="20"/>
          <w:szCs w:val="20"/>
        </w:rPr>
      </w:pPr>
      <w:r>
        <w:rPr>
          <w:rFonts w:cstheme="minorHAnsi"/>
          <w:sz w:val="20"/>
          <w:szCs w:val="20"/>
        </w:rPr>
        <w:t>Hoe moeten we de doelgroep afbakenen?</w:t>
      </w:r>
      <w:r w:rsidR="005D42E9">
        <w:rPr>
          <w:rFonts w:cstheme="minorHAnsi"/>
          <w:sz w:val="20"/>
          <w:szCs w:val="20"/>
        </w:rPr>
        <w:t xml:space="preserve"> </w:t>
      </w:r>
      <w:r w:rsidRPr="005D42E9">
        <w:rPr>
          <w:rFonts w:cstheme="minorHAnsi"/>
          <w:sz w:val="20"/>
          <w:szCs w:val="20"/>
        </w:rPr>
        <w:t>Op basis van objectieve criteria: GOK?, kansenpas…?</w:t>
      </w:r>
      <w:r w:rsidR="005D42E9">
        <w:rPr>
          <w:rFonts w:cstheme="minorHAnsi"/>
          <w:sz w:val="20"/>
          <w:szCs w:val="20"/>
        </w:rPr>
        <w:t xml:space="preserve"> </w:t>
      </w:r>
      <w:r w:rsidRPr="005D42E9">
        <w:rPr>
          <w:rFonts w:cstheme="minorHAnsi"/>
          <w:sz w:val="20"/>
          <w:szCs w:val="20"/>
        </w:rPr>
        <w:t>Op basis van een netoverschrijdend en/of interdisciplinair overleg?</w:t>
      </w:r>
    </w:p>
    <w:p w:rsidR="005D42E9" w:rsidRPr="005D42E9" w:rsidRDefault="005D42E9" w:rsidP="005D42E9">
      <w:pPr>
        <w:pStyle w:val="Lijstalinea"/>
        <w:numPr>
          <w:ilvl w:val="1"/>
          <w:numId w:val="10"/>
        </w:numPr>
        <w:spacing w:line="276" w:lineRule="auto"/>
        <w:jc w:val="both"/>
        <w:rPr>
          <w:rFonts w:cstheme="minorHAnsi"/>
          <w:sz w:val="20"/>
          <w:szCs w:val="20"/>
        </w:rPr>
      </w:pPr>
      <w:r w:rsidRPr="005D42E9">
        <w:rPr>
          <w:rFonts w:cstheme="minorHAnsi"/>
          <w:sz w:val="20"/>
          <w:szCs w:val="20"/>
        </w:rPr>
        <w:t>Qua leeftijd gaat het om kinderen uit het lager onderwijs, me</w:t>
      </w:r>
      <w:r>
        <w:rPr>
          <w:rFonts w:cstheme="minorHAnsi"/>
          <w:sz w:val="20"/>
          <w:szCs w:val="20"/>
        </w:rPr>
        <w:t>t</w:t>
      </w:r>
      <w:r w:rsidRPr="005D42E9">
        <w:rPr>
          <w:rFonts w:cstheme="minorHAnsi"/>
          <w:sz w:val="20"/>
          <w:szCs w:val="20"/>
        </w:rPr>
        <w:t xml:space="preserve"> prioriteit eerste graad</w:t>
      </w:r>
    </w:p>
    <w:p w:rsidR="00C97F1C" w:rsidRDefault="00C97F1C" w:rsidP="005D42E9">
      <w:pPr>
        <w:pStyle w:val="Lijstalinea"/>
        <w:numPr>
          <w:ilvl w:val="1"/>
          <w:numId w:val="10"/>
        </w:numPr>
        <w:spacing w:line="276" w:lineRule="auto"/>
        <w:jc w:val="both"/>
        <w:rPr>
          <w:rFonts w:cstheme="minorHAnsi"/>
          <w:sz w:val="20"/>
          <w:szCs w:val="20"/>
        </w:rPr>
      </w:pPr>
      <w:r>
        <w:rPr>
          <w:rFonts w:cstheme="minorHAnsi"/>
          <w:sz w:val="20"/>
          <w:szCs w:val="20"/>
        </w:rPr>
        <w:t>Het moet sowieso gaan om die kinderen waarvan je denkt dat een kortstondige begeleiding effect zal hebben.</w:t>
      </w:r>
    </w:p>
    <w:p w:rsidR="00C97F1C" w:rsidRDefault="00C97F1C" w:rsidP="005D42E9">
      <w:pPr>
        <w:pStyle w:val="Lijstalinea"/>
        <w:numPr>
          <w:ilvl w:val="1"/>
          <w:numId w:val="10"/>
        </w:numPr>
        <w:spacing w:line="276" w:lineRule="auto"/>
        <w:jc w:val="both"/>
        <w:rPr>
          <w:rFonts w:cstheme="minorHAnsi"/>
          <w:sz w:val="20"/>
          <w:szCs w:val="20"/>
        </w:rPr>
      </w:pPr>
      <w:r>
        <w:rPr>
          <w:rFonts w:cstheme="minorHAnsi"/>
          <w:sz w:val="20"/>
          <w:szCs w:val="20"/>
        </w:rPr>
        <w:t>Gezien de financiering moet het gaan om kinderen die wonen in Oudenaarde en die school lopen in Oudenaarde.</w:t>
      </w:r>
      <w:r w:rsidR="005D42E9">
        <w:rPr>
          <w:rFonts w:cstheme="minorHAnsi"/>
          <w:sz w:val="20"/>
          <w:szCs w:val="20"/>
        </w:rPr>
        <w:t xml:space="preserve"> Eventueel kunnen later samenwerkingen afgesloten worden met andere </w:t>
      </w:r>
      <w:proofErr w:type="spellStart"/>
      <w:r w:rsidR="005D42E9">
        <w:rPr>
          <w:rFonts w:cstheme="minorHAnsi"/>
          <w:sz w:val="20"/>
          <w:szCs w:val="20"/>
        </w:rPr>
        <w:t>OCMW’s</w:t>
      </w:r>
      <w:proofErr w:type="spellEnd"/>
      <w:r w:rsidR="005D42E9">
        <w:rPr>
          <w:rFonts w:cstheme="minorHAnsi"/>
          <w:sz w:val="20"/>
          <w:szCs w:val="20"/>
        </w:rPr>
        <w:t>.</w:t>
      </w:r>
    </w:p>
    <w:p w:rsidR="007C23C7" w:rsidRDefault="007C23C7" w:rsidP="005D42E9">
      <w:pPr>
        <w:pStyle w:val="Lijstalinea"/>
        <w:numPr>
          <w:ilvl w:val="1"/>
          <w:numId w:val="10"/>
        </w:numPr>
        <w:spacing w:line="276" w:lineRule="auto"/>
        <w:jc w:val="both"/>
        <w:rPr>
          <w:rFonts w:cstheme="minorHAnsi"/>
          <w:sz w:val="20"/>
          <w:szCs w:val="20"/>
        </w:rPr>
      </w:pPr>
      <w:r>
        <w:rPr>
          <w:rFonts w:cstheme="minorHAnsi"/>
          <w:sz w:val="20"/>
          <w:szCs w:val="20"/>
        </w:rPr>
        <w:t xml:space="preserve">Ervaring in andere steden (bv. Leopoldsburg) leert dat het van belang is dat de ouders Nederlands </w:t>
      </w:r>
      <w:r w:rsidR="00A50716">
        <w:rPr>
          <w:rFonts w:cstheme="minorHAnsi"/>
          <w:sz w:val="20"/>
          <w:szCs w:val="20"/>
        </w:rPr>
        <w:t xml:space="preserve">begrijpen; anders is efficiënte begeleiding heel moeilijk. </w:t>
      </w:r>
    </w:p>
    <w:p w:rsidR="00A50716" w:rsidRDefault="005D42E9" w:rsidP="005D42E9">
      <w:pPr>
        <w:pStyle w:val="Lijstalinea"/>
        <w:numPr>
          <w:ilvl w:val="1"/>
          <w:numId w:val="10"/>
        </w:numPr>
        <w:spacing w:line="276" w:lineRule="auto"/>
        <w:jc w:val="both"/>
        <w:rPr>
          <w:rFonts w:cstheme="minorHAnsi"/>
          <w:sz w:val="20"/>
          <w:szCs w:val="20"/>
        </w:rPr>
      </w:pPr>
      <w:r>
        <w:rPr>
          <w:rFonts w:cstheme="minorHAnsi"/>
          <w:sz w:val="20"/>
          <w:szCs w:val="20"/>
        </w:rPr>
        <w:t>Ook het KBO is van mening dat we best de autochtone kansarme groep viseren. Voor hen is er structureel nog niet zoveel voorzien.</w:t>
      </w:r>
    </w:p>
    <w:p w:rsidR="005D42E9" w:rsidRDefault="005D42E9" w:rsidP="005D42E9">
      <w:pPr>
        <w:pStyle w:val="Lijstalinea"/>
        <w:numPr>
          <w:ilvl w:val="1"/>
          <w:numId w:val="10"/>
        </w:numPr>
        <w:spacing w:line="276" w:lineRule="auto"/>
        <w:jc w:val="both"/>
        <w:rPr>
          <w:rFonts w:cstheme="minorHAnsi"/>
          <w:sz w:val="20"/>
          <w:szCs w:val="20"/>
        </w:rPr>
      </w:pPr>
      <w:r>
        <w:rPr>
          <w:rFonts w:cstheme="minorHAnsi"/>
          <w:sz w:val="20"/>
          <w:szCs w:val="20"/>
        </w:rPr>
        <w:t xml:space="preserve">De toeleiding gebeurt best vanuit onderwijs. Het mag echter zeker geen nettenkwestie worden. </w:t>
      </w:r>
    </w:p>
    <w:p w:rsidR="006A0E8D" w:rsidRDefault="006A0E8D" w:rsidP="005D42E9">
      <w:pPr>
        <w:pStyle w:val="Lijstalinea"/>
        <w:numPr>
          <w:ilvl w:val="1"/>
          <w:numId w:val="10"/>
        </w:numPr>
        <w:spacing w:line="276" w:lineRule="auto"/>
        <w:jc w:val="both"/>
        <w:rPr>
          <w:rFonts w:cstheme="minorHAnsi"/>
          <w:sz w:val="20"/>
          <w:szCs w:val="20"/>
        </w:rPr>
      </w:pPr>
      <w:r>
        <w:rPr>
          <w:rFonts w:cstheme="minorHAnsi"/>
          <w:sz w:val="20"/>
          <w:szCs w:val="20"/>
        </w:rPr>
        <w:t xml:space="preserve">We gaan ervan uit dat de coördinator beslist. Het is </w:t>
      </w:r>
      <w:r w:rsidR="00161550">
        <w:rPr>
          <w:rFonts w:cstheme="minorHAnsi"/>
          <w:sz w:val="20"/>
          <w:szCs w:val="20"/>
        </w:rPr>
        <w:t xml:space="preserve">alleszins </w:t>
      </w:r>
      <w:r>
        <w:rPr>
          <w:rFonts w:cstheme="minorHAnsi"/>
          <w:sz w:val="20"/>
          <w:szCs w:val="20"/>
        </w:rPr>
        <w:t xml:space="preserve">van belang dat de coördinator aanwezig is bij de volgende vergadering en ons kan vertellen hoe </w:t>
      </w:r>
      <w:r w:rsidR="009F5EBC">
        <w:rPr>
          <w:rFonts w:cstheme="minorHAnsi"/>
          <w:sz w:val="20"/>
          <w:szCs w:val="20"/>
        </w:rPr>
        <w:t>de toeleiding</w:t>
      </w:r>
      <w:r>
        <w:rPr>
          <w:rFonts w:cstheme="minorHAnsi"/>
          <w:sz w:val="20"/>
          <w:szCs w:val="20"/>
        </w:rPr>
        <w:t xml:space="preserve"> in Wetteren gebeurt.</w:t>
      </w:r>
    </w:p>
    <w:p w:rsidR="00744C0A" w:rsidRDefault="00744C0A" w:rsidP="00744C0A">
      <w:pPr>
        <w:pStyle w:val="Lijstalinea"/>
        <w:numPr>
          <w:ilvl w:val="0"/>
          <w:numId w:val="10"/>
        </w:numPr>
        <w:spacing w:line="276" w:lineRule="auto"/>
        <w:jc w:val="both"/>
        <w:rPr>
          <w:rFonts w:cstheme="minorHAnsi"/>
          <w:sz w:val="20"/>
          <w:szCs w:val="20"/>
        </w:rPr>
      </w:pPr>
      <w:r>
        <w:rPr>
          <w:rFonts w:cstheme="minorHAnsi"/>
          <w:sz w:val="20"/>
          <w:szCs w:val="20"/>
        </w:rPr>
        <w:t>Een ander punt van bespreking is de communicatie met de scholen. Wat is de visie op huiswerk? Wat is zinvolle huiswerkbegeleiding?</w:t>
      </w:r>
    </w:p>
    <w:p w:rsidR="00744C0A" w:rsidRPr="00C97F1C" w:rsidRDefault="00744C0A" w:rsidP="00744C0A">
      <w:pPr>
        <w:pStyle w:val="Lijstalinea"/>
        <w:numPr>
          <w:ilvl w:val="0"/>
          <w:numId w:val="10"/>
        </w:numPr>
        <w:spacing w:line="276" w:lineRule="auto"/>
        <w:jc w:val="both"/>
        <w:rPr>
          <w:rFonts w:cstheme="minorHAnsi"/>
          <w:sz w:val="20"/>
          <w:szCs w:val="20"/>
        </w:rPr>
      </w:pPr>
      <w:r>
        <w:rPr>
          <w:rFonts w:cstheme="minorHAnsi"/>
          <w:sz w:val="20"/>
          <w:szCs w:val="20"/>
        </w:rPr>
        <w:t>Het RWO fungeert voorlopig nog als gesprekstafel. Maar het OCMW wordt projectdrager. De aan te stellen coördinator wordt het aanspreekpunt</w:t>
      </w:r>
    </w:p>
    <w:p w:rsidR="00B8239A" w:rsidRDefault="00B8239A" w:rsidP="00B8239A">
      <w:pPr>
        <w:spacing w:line="276" w:lineRule="auto"/>
        <w:jc w:val="both"/>
        <w:rPr>
          <w:rFonts w:cstheme="minorHAnsi"/>
          <w:sz w:val="20"/>
          <w:szCs w:val="20"/>
        </w:rPr>
      </w:pPr>
    </w:p>
    <w:p w:rsidR="00744C0A" w:rsidRDefault="00B05308" w:rsidP="009E4153">
      <w:pPr>
        <w:pStyle w:val="Lijstalinea"/>
        <w:numPr>
          <w:ilvl w:val="0"/>
          <w:numId w:val="7"/>
        </w:numPr>
        <w:shd w:val="clear" w:color="auto" w:fill="F2F2F2" w:themeFill="background1" w:themeFillShade="F2"/>
        <w:spacing w:after="0" w:line="276" w:lineRule="auto"/>
        <w:jc w:val="both"/>
        <w:rPr>
          <w:rFonts w:cstheme="minorHAnsi"/>
          <w:sz w:val="20"/>
          <w:szCs w:val="20"/>
        </w:rPr>
      </w:pPr>
      <w:r w:rsidRPr="00B05308">
        <w:rPr>
          <w:rFonts w:eastAsia="Times New Roman" w:cs="Arial"/>
          <w:sz w:val="20"/>
          <w:szCs w:val="20"/>
        </w:rPr>
        <w:lastRenderedPageBreak/>
        <w:t xml:space="preserve">Project warme maaltijden </w:t>
      </w:r>
      <w:r w:rsidRPr="00B05308">
        <w:rPr>
          <w:rFonts w:eastAsia="Times New Roman" w:cs="Arial"/>
          <w:sz w:val="20"/>
          <w:szCs w:val="20"/>
        </w:rPr>
        <w:t xml:space="preserve">op school </w:t>
      </w:r>
      <w:r w:rsidRPr="00B05308">
        <w:rPr>
          <w:rFonts w:eastAsia="Times New Roman" w:cs="Arial"/>
          <w:sz w:val="20"/>
          <w:szCs w:val="20"/>
        </w:rPr>
        <w:t xml:space="preserve">aan €1 voor kinderen met OK-pas: </w:t>
      </w:r>
      <w:r>
        <w:rPr>
          <w:rFonts w:eastAsia="Times New Roman" w:cs="Arial"/>
          <w:sz w:val="20"/>
          <w:szCs w:val="20"/>
        </w:rPr>
        <w:t>stand van zaken</w:t>
      </w:r>
    </w:p>
    <w:p w:rsidR="00B8239A" w:rsidRDefault="00B8239A" w:rsidP="00B8239A">
      <w:pPr>
        <w:spacing w:line="276" w:lineRule="auto"/>
        <w:jc w:val="both"/>
        <w:rPr>
          <w:rFonts w:cstheme="minorHAnsi"/>
          <w:sz w:val="20"/>
          <w:szCs w:val="20"/>
        </w:rPr>
      </w:pPr>
    </w:p>
    <w:p w:rsidR="00B05308" w:rsidRDefault="00B05308" w:rsidP="00B8239A">
      <w:pPr>
        <w:spacing w:line="276" w:lineRule="auto"/>
        <w:jc w:val="both"/>
        <w:rPr>
          <w:rFonts w:cstheme="minorHAnsi"/>
          <w:sz w:val="20"/>
          <w:szCs w:val="20"/>
        </w:rPr>
      </w:pPr>
      <w:r>
        <w:rPr>
          <w:rFonts w:cstheme="minorHAnsi"/>
          <w:sz w:val="20"/>
          <w:szCs w:val="20"/>
        </w:rPr>
        <w:t xml:space="preserve">Uit de eerste cijfers blijkt een meer dan behoorlijke stijging op zeer korte termijn van het aantal kinderen met OK-pas dat een warme maaltijd op school neemt: van 106 in september 2016 naar 141 in december 2016! </w:t>
      </w:r>
    </w:p>
    <w:p w:rsidR="00B05308" w:rsidRDefault="00B05308" w:rsidP="00B8239A">
      <w:pPr>
        <w:spacing w:line="276" w:lineRule="auto"/>
        <w:jc w:val="both"/>
        <w:rPr>
          <w:rFonts w:cstheme="minorHAnsi"/>
          <w:sz w:val="20"/>
          <w:szCs w:val="20"/>
        </w:rPr>
      </w:pPr>
      <w:r>
        <w:rPr>
          <w:rFonts w:cstheme="minorHAnsi"/>
          <w:sz w:val="20"/>
          <w:szCs w:val="20"/>
        </w:rPr>
        <w:t>Een van de doelstellingen van het project, de uitbreiding van het aantal deelnemers, lijkt dus duidelijk te gaan slagen.</w:t>
      </w:r>
    </w:p>
    <w:p w:rsidR="00B05308" w:rsidRDefault="00B05308" w:rsidP="00B8239A">
      <w:pPr>
        <w:spacing w:line="276" w:lineRule="auto"/>
        <w:jc w:val="both"/>
        <w:rPr>
          <w:rFonts w:cstheme="minorHAnsi"/>
          <w:sz w:val="20"/>
          <w:szCs w:val="20"/>
        </w:rPr>
      </w:pPr>
    </w:p>
    <w:p w:rsidR="00B05308" w:rsidRDefault="00B05308" w:rsidP="00B05308">
      <w:pPr>
        <w:pStyle w:val="Lijstalinea"/>
        <w:numPr>
          <w:ilvl w:val="0"/>
          <w:numId w:val="7"/>
        </w:numPr>
        <w:shd w:val="clear" w:color="auto" w:fill="F2F2F2" w:themeFill="background1" w:themeFillShade="F2"/>
        <w:spacing w:after="0" w:line="276" w:lineRule="auto"/>
        <w:jc w:val="both"/>
        <w:rPr>
          <w:rFonts w:cstheme="minorHAnsi"/>
          <w:sz w:val="20"/>
          <w:szCs w:val="20"/>
        </w:rPr>
      </w:pPr>
      <w:r>
        <w:rPr>
          <w:rFonts w:eastAsia="Times New Roman" w:cs="Arial"/>
          <w:sz w:val="20"/>
          <w:szCs w:val="20"/>
        </w:rPr>
        <w:t>Anderstalige nieuwkomers</w:t>
      </w:r>
    </w:p>
    <w:p w:rsidR="00B05308" w:rsidRDefault="00B05308" w:rsidP="00B8239A">
      <w:pPr>
        <w:spacing w:line="276" w:lineRule="auto"/>
        <w:jc w:val="both"/>
        <w:rPr>
          <w:rFonts w:cstheme="minorHAnsi"/>
          <w:sz w:val="20"/>
          <w:szCs w:val="20"/>
        </w:rPr>
      </w:pPr>
    </w:p>
    <w:p w:rsidR="00B05308" w:rsidRDefault="00B05308" w:rsidP="00B8239A">
      <w:pPr>
        <w:spacing w:line="276" w:lineRule="auto"/>
        <w:jc w:val="both"/>
        <w:rPr>
          <w:rFonts w:cstheme="minorHAnsi"/>
          <w:sz w:val="20"/>
          <w:szCs w:val="20"/>
        </w:rPr>
      </w:pPr>
      <w:r>
        <w:rPr>
          <w:rFonts w:cstheme="minorHAnsi"/>
          <w:sz w:val="20"/>
          <w:szCs w:val="20"/>
        </w:rPr>
        <w:t>Het KBO signaleert een toename van het aantal anderstalige nieuwkomers (AN) met 25 à 30 kinderen op een paar maanden tijd. De kinderen zijn verspreid over de scholen en het KBO wil dit graag zo houden zo lang het beheersbaar is en de ontwikkeling van de kinderen ten goede komt.</w:t>
      </w:r>
    </w:p>
    <w:p w:rsidR="00B05308" w:rsidRDefault="00AE1773" w:rsidP="00B8239A">
      <w:pPr>
        <w:spacing w:line="276" w:lineRule="auto"/>
        <w:jc w:val="both"/>
        <w:rPr>
          <w:rFonts w:cstheme="minorHAnsi"/>
          <w:sz w:val="20"/>
          <w:szCs w:val="20"/>
        </w:rPr>
      </w:pPr>
      <w:r>
        <w:rPr>
          <w:rFonts w:cstheme="minorHAnsi"/>
          <w:sz w:val="20"/>
          <w:szCs w:val="20"/>
        </w:rPr>
        <w:t xml:space="preserve">Alleen KBO College is aan het vastgelegde maximum (8) gekomen. Kinderen die zich daar </w:t>
      </w:r>
      <w:r w:rsidR="006E406E">
        <w:rPr>
          <w:rFonts w:cstheme="minorHAnsi"/>
          <w:sz w:val="20"/>
          <w:szCs w:val="20"/>
        </w:rPr>
        <w:t xml:space="preserve">nu </w:t>
      </w:r>
      <w:r>
        <w:rPr>
          <w:rFonts w:cstheme="minorHAnsi"/>
          <w:sz w:val="20"/>
          <w:szCs w:val="20"/>
        </w:rPr>
        <w:t xml:space="preserve">aanbieden worden </w:t>
      </w:r>
      <w:proofErr w:type="spellStart"/>
      <w:r>
        <w:rPr>
          <w:rFonts w:cstheme="minorHAnsi"/>
          <w:sz w:val="20"/>
          <w:szCs w:val="20"/>
        </w:rPr>
        <w:t>toegeleid</w:t>
      </w:r>
      <w:proofErr w:type="spellEnd"/>
      <w:r>
        <w:rPr>
          <w:rFonts w:cstheme="minorHAnsi"/>
          <w:sz w:val="20"/>
          <w:szCs w:val="20"/>
        </w:rPr>
        <w:t xml:space="preserve"> naar een naburige school (KBO Sint-Jozef).</w:t>
      </w:r>
    </w:p>
    <w:p w:rsidR="00AE1773" w:rsidRDefault="00AE1773" w:rsidP="00B8239A">
      <w:pPr>
        <w:spacing w:line="276" w:lineRule="auto"/>
        <w:jc w:val="both"/>
        <w:rPr>
          <w:rFonts w:cstheme="minorHAnsi"/>
          <w:sz w:val="20"/>
          <w:szCs w:val="20"/>
        </w:rPr>
      </w:pPr>
      <w:r>
        <w:rPr>
          <w:rFonts w:cstheme="minorHAnsi"/>
          <w:sz w:val="20"/>
          <w:szCs w:val="20"/>
        </w:rPr>
        <w:t xml:space="preserve">De stad bevestigt dat het aantal erkende vluchtelingen toeneemt. Dit is vooral een aanzuigeffect van de stad ten opzichte van de omliggende gemeenten. Op dit moment is 1/3 van de </w:t>
      </w:r>
      <w:proofErr w:type="spellStart"/>
      <w:r>
        <w:rPr>
          <w:rFonts w:cstheme="minorHAnsi"/>
          <w:sz w:val="20"/>
          <w:szCs w:val="20"/>
        </w:rPr>
        <w:t>leefloners</w:t>
      </w:r>
      <w:proofErr w:type="spellEnd"/>
      <w:r>
        <w:rPr>
          <w:rFonts w:cstheme="minorHAnsi"/>
          <w:sz w:val="20"/>
          <w:szCs w:val="20"/>
        </w:rPr>
        <w:t xml:space="preserve"> </w:t>
      </w:r>
      <w:r w:rsidR="005471FF">
        <w:rPr>
          <w:rFonts w:cstheme="minorHAnsi"/>
          <w:sz w:val="20"/>
          <w:szCs w:val="20"/>
        </w:rPr>
        <w:t>een erkende vluchteling.</w:t>
      </w:r>
    </w:p>
    <w:p w:rsidR="006E406E" w:rsidRPr="006E406E" w:rsidRDefault="006E406E" w:rsidP="00B8239A">
      <w:pPr>
        <w:spacing w:line="276" w:lineRule="auto"/>
        <w:jc w:val="both"/>
        <w:rPr>
          <w:rFonts w:cstheme="minorHAnsi"/>
          <w:i/>
          <w:sz w:val="20"/>
          <w:szCs w:val="20"/>
        </w:rPr>
      </w:pPr>
      <w:r>
        <w:rPr>
          <w:rFonts w:cstheme="minorHAnsi"/>
          <w:i/>
          <w:sz w:val="20"/>
          <w:szCs w:val="20"/>
        </w:rPr>
        <w:t>Anderstalige ouders</w:t>
      </w:r>
    </w:p>
    <w:p w:rsidR="005471FF" w:rsidRDefault="006E406E" w:rsidP="00B8239A">
      <w:pPr>
        <w:spacing w:line="276" w:lineRule="auto"/>
        <w:jc w:val="both"/>
        <w:rPr>
          <w:rFonts w:cstheme="minorHAnsi"/>
          <w:sz w:val="20"/>
          <w:szCs w:val="20"/>
        </w:rPr>
      </w:pPr>
      <w:r>
        <w:rPr>
          <w:rFonts w:cstheme="minorHAnsi"/>
          <w:sz w:val="20"/>
          <w:szCs w:val="20"/>
        </w:rPr>
        <w:t>Er stelt zich een probleem voor ouders die Nederlands willen leren op een hoger niveau (hoger dan de eerste 4 niveaus). Deze lessen worden immers niet meer overdag gegeven maar ’s avonds, en ook niet meer in Oudenaarde maar in Ronse. Voor ouders met kleine kinderen is dit niet haalbaar. Dit zou niet mogen. Communicatie over school en opvoeding is per definitie al van een hoger niveau.</w:t>
      </w:r>
    </w:p>
    <w:p w:rsidR="006E406E" w:rsidRDefault="006E406E" w:rsidP="00B8239A">
      <w:pPr>
        <w:spacing w:line="276" w:lineRule="auto"/>
        <w:jc w:val="both"/>
        <w:rPr>
          <w:rFonts w:cstheme="minorHAnsi"/>
          <w:sz w:val="20"/>
          <w:szCs w:val="20"/>
        </w:rPr>
      </w:pPr>
      <w:r>
        <w:rPr>
          <w:rFonts w:cstheme="minorHAnsi"/>
          <w:sz w:val="20"/>
          <w:szCs w:val="20"/>
        </w:rPr>
        <w:t xml:space="preserve">Het maakt voor anderstalige ouders </w:t>
      </w:r>
      <w:r w:rsidR="00865AB9">
        <w:rPr>
          <w:rFonts w:cstheme="minorHAnsi"/>
          <w:sz w:val="20"/>
          <w:szCs w:val="20"/>
        </w:rPr>
        <w:t xml:space="preserve">(en de scholen) </w:t>
      </w:r>
      <w:r>
        <w:rPr>
          <w:rFonts w:cstheme="minorHAnsi"/>
          <w:sz w:val="20"/>
          <w:szCs w:val="20"/>
        </w:rPr>
        <w:t xml:space="preserve">een zeer groot verschil indien er een vertrouwenspersoon is of niet. </w:t>
      </w:r>
      <w:r w:rsidR="00865AB9">
        <w:rPr>
          <w:rFonts w:cstheme="minorHAnsi"/>
          <w:sz w:val="20"/>
          <w:szCs w:val="20"/>
        </w:rPr>
        <w:t>Een buddy-project is mogelijk een nieuwe uitdaging. Ook interessant zijn de tewerkstellingsprojecten via artikel 60; deze mensen zijn vaak een soort brugfiguren.</w:t>
      </w:r>
    </w:p>
    <w:p w:rsidR="005471FF" w:rsidRDefault="005471FF" w:rsidP="00B8239A">
      <w:pPr>
        <w:spacing w:line="276" w:lineRule="auto"/>
        <w:jc w:val="both"/>
        <w:rPr>
          <w:rFonts w:cstheme="minorHAnsi"/>
          <w:sz w:val="20"/>
          <w:szCs w:val="20"/>
        </w:rPr>
      </w:pPr>
    </w:p>
    <w:p w:rsidR="00AE1773" w:rsidRDefault="00AE1773" w:rsidP="00B8239A">
      <w:pPr>
        <w:spacing w:line="276" w:lineRule="auto"/>
        <w:jc w:val="both"/>
        <w:rPr>
          <w:rFonts w:cstheme="minorHAnsi"/>
          <w:sz w:val="20"/>
          <w:szCs w:val="20"/>
        </w:rPr>
      </w:pPr>
    </w:p>
    <w:p w:rsidR="00B05308" w:rsidRDefault="00B05308" w:rsidP="00B8239A">
      <w:pPr>
        <w:spacing w:line="276" w:lineRule="auto"/>
        <w:jc w:val="both"/>
        <w:rPr>
          <w:rFonts w:cstheme="minorHAnsi"/>
          <w:sz w:val="20"/>
          <w:szCs w:val="20"/>
        </w:rPr>
      </w:pPr>
    </w:p>
    <w:p w:rsidR="00B05308" w:rsidRDefault="00B05308" w:rsidP="00B8239A">
      <w:pPr>
        <w:spacing w:line="276" w:lineRule="auto"/>
        <w:jc w:val="both"/>
        <w:rPr>
          <w:rFonts w:cstheme="minorHAnsi"/>
          <w:sz w:val="20"/>
          <w:szCs w:val="20"/>
        </w:rPr>
      </w:pPr>
    </w:p>
    <w:sectPr w:rsidR="00B05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CB9"/>
    <w:multiLevelType w:val="hybridMultilevel"/>
    <w:tmpl w:val="110C66A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CBB0CFE"/>
    <w:multiLevelType w:val="hybridMultilevel"/>
    <w:tmpl w:val="4C4C6D1C"/>
    <w:lvl w:ilvl="0" w:tplc="82B4ABE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45A794E"/>
    <w:multiLevelType w:val="hybridMultilevel"/>
    <w:tmpl w:val="F8B4A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4EEE3702"/>
    <w:multiLevelType w:val="hybridMultilevel"/>
    <w:tmpl w:val="40EE3C0A"/>
    <w:lvl w:ilvl="0" w:tplc="39FE27A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7C436F"/>
    <w:multiLevelType w:val="hybridMultilevel"/>
    <w:tmpl w:val="2A4035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3B4BD4"/>
    <w:multiLevelType w:val="hybridMultilevel"/>
    <w:tmpl w:val="71A64F1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AA4AD8"/>
    <w:multiLevelType w:val="hybridMultilevel"/>
    <w:tmpl w:val="EA347BD8"/>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04"/>
    <w:rsid w:val="000B6497"/>
    <w:rsid w:val="00147B41"/>
    <w:rsid w:val="00161550"/>
    <w:rsid w:val="001753E3"/>
    <w:rsid w:val="00380BB2"/>
    <w:rsid w:val="004B78BF"/>
    <w:rsid w:val="005177DB"/>
    <w:rsid w:val="005471FF"/>
    <w:rsid w:val="005D42E9"/>
    <w:rsid w:val="006A0E8D"/>
    <w:rsid w:val="006E406E"/>
    <w:rsid w:val="007050F2"/>
    <w:rsid w:val="00744C0A"/>
    <w:rsid w:val="00771E77"/>
    <w:rsid w:val="007C23C7"/>
    <w:rsid w:val="00827F26"/>
    <w:rsid w:val="00844804"/>
    <w:rsid w:val="00865AB9"/>
    <w:rsid w:val="008A1061"/>
    <w:rsid w:val="009F5EBC"/>
    <w:rsid w:val="00A50716"/>
    <w:rsid w:val="00AE1773"/>
    <w:rsid w:val="00B05308"/>
    <w:rsid w:val="00B15E4A"/>
    <w:rsid w:val="00B516F5"/>
    <w:rsid w:val="00B8239A"/>
    <w:rsid w:val="00B91812"/>
    <w:rsid w:val="00C1698B"/>
    <w:rsid w:val="00C67321"/>
    <w:rsid w:val="00C97F1C"/>
    <w:rsid w:val="00F43ECE"/>
    <w:rsid w:val="00F81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FBD27-9499-4A03-BD6C-A2F4AAD7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804"/>
    <w:pPr>
      <w:ind w:left="720"/>
      <w:contextualSpacing/>
    </w:pPr>
  </w:style>
  <w:style w:type="paragraph" w:styleId="Ballontekst">
    <w:name w:val="Balloon Text"/>
    <w:basedOn w:val="Standaard"/>
    <w:link w:val="BallontekstChar"/>
    <w:uiPriority w:val="99"/>
    <w:semiHidden/>
    <w:unhideWhenUsed/>
    <w:rsid w:val="00B823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39A"/>
    <w:rPr>
      <w:rFonts w:ascii="Segoe UI" w:hAnsi="Segoe UI" w:cs="Segoe UI"/>
      <w:sz w:val="18"/>
      <w:szCs w:val="18"/>
    </w:rPr>
  </w:style>
  <w:style w:type="character" w:styleId="Zwaar">
    <w:name w:val="Strong"/>
    <w:basedOn w:val="Standaardalinea-lettertype"/>
    <w:qFormat/>
    <w:rsid w:val="00B8239A"/>
    <w:rPr>
      <w:b/>
      <w:bCs/>
    </w:rPr>
  </w:style>
  <w:style w:type="table" w:styleId="Tabelraster">
    <w:name w:val="Table Grid"/>
    <w:basedOn w:val="Standaardtabel"/>
    <w:uiPriority w:val="59"/>
    <w:rsid w:val="00B8239A"/>
    <w:pPr>
      <w:spacing w:after="0" w:line="240" w:lineRule="auto"/>
    </w:pPr>
    <w:rPr>
      <w:rFonts w:ascii="Arial" w:hAnsi="Arial"/>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82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3</Pages>
  <Words>839</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17</cp:revision>
  <cp:lastPrinted>2017-03-27T08:30:00Z</cp:lastPrinted>
  <dcterms:created xsi:type="dcterms:W3CDTF">2017-03-08T11:40:00Z</dcterms:created>
  <dcterms:modified xsi:type="dcterms:W3CDTF">2017-03-29T19:58:00Z</dcterms:modified>
</cp:coreProperties>
</file>